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Joc alternatiu d’escacs: Capturar totes les peces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6157913" cy="7639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7913" cy="763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Joc alternatiu d’escacs: Passapeces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68961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89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hd w:fill="ffffff" w:val="clear"/>
        <w:spacing w:after="240" w:before="600" w:line="300" w:lineRule="auto"/>
        <w:rPr>
          <w:rFonts w:ascii="Roboto" w:cs="Roboto" w:eastAsia="Roboto" w:hAnsi="Roboto"/>
          <w:b w:val="1"/>
          <w:color w:val="111111"/>
          <w:sz w:val="48"/>
          <w:szCs w:val="48"/>
        </w:rPr>
      </w:pPr>
      <w:bookmarkStart w:colFirst="0" w:colLast="0" w:name="_caw9yw99jkbw" w:id="0"/>
      <w:bookmarkEnd w:id="0"/>
      <w:r w:rsidDel="00000000" w:rsidR="00000000" w:rsidRPr="00000000">
        <w:rPr>
          <w:rFonts w:ascii="Roboto" w:cs="Roboto" w:eastAsia="Roboto" w:hAnsi="Roboto"/>
          <w:b w:val="1"/>
          <w:color w:val="111111"/>
          <w:sz w:val="48"/>
          <w:szCs w:val="48"/>
          <w:rtl w:val="0"/>
        </w:rPr>
        <w:t xml:space="preserve">Ajedrez pierde-gana</w:t>
      </w:r>
    </w:p>
    <w:p w:rsidR="00000000" w:rsidDel="00000000" w:rsidP="00000000" w:rsidRDefault="00000000" w:rsidRPr="00000000" w14:paraId="00000013">
      <w:pPr>
        <w:shd w:fill="ffffff" w:val="clear"/>
        <w:spacing w:after="240" w:lineRule="auto"/>
        <w:rPr>
          <w:rFonts w:ascii="Georgia" w:cs="Georgia" w:eastAsia="Georgia" w:hAnsi="Georgia"/>
          <w:color w:val="333333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333333"/>
          <w:sz w:val="32"/>
          <w:szCs w:val="32"/>
          <w:rtl w:val="0"/>
        </w:rPr>
        <w:t xml:space="preserve">Esta (también conocida como anti-ajedrez, come-como, ajedrez suicida o ajedrez de perdedores), es otra de las variantes más populares del ajedrez por razones contundentes, y es que aquí la idea es tratar de dejarse ganar. Curioso, ¿no os parece?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jc w:val="center"/>
        <w:rPr>
          <w:rFonts w:ascii="Georgia" w:cs="Georgia" w:eastAsia="Georgia" w:hAnsi="Georgia"/>
          <w:color w:val="333333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333333"/>
          <w:sz w:val="32"/>
          <w:szCs w:val="32"/>
        </w:rPr>
        <w:drawing>
          <wp:inline distB="114300" distT="114300" distL="114300" distR="114300">
            <wp:extent cx="4286250" cy="4343400"/>
            <wp:effectExtent b="0" l="0" r="0" t="0"/>
            <wp:docPr descr="Losing" id="2" name="image1.jpg"/>
            <a:graphic>
              <a:graphicData uri="http://schemas.openxmlformats.org/drawingml/2006/picture">
                <pic:pic>
                  <pic:nvPicPr>
                    <pic:cNvPr descr="Losin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34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360" w:line="342.85714285714283" w:lineRule="auto"/>
        <w:rPr>
          <w:rFonts w:ascii="Roboto" w:cs="Roboto" w:eastAsia="Roboto" w:hAnsi="Roboto"/>
          <w:color w:val="777777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777777"/>
          <w:sz w:val="21"/>
          <w:szCs w:val="21"/>
          <w:rtl w:val="0"/>
        </w:rPr>
        <w:t xml:space="preserve">Juegan blancas y comen. La única opción, Axd7. Las negras a continuación tendrán que comer también, pero tienen más opciones.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rPr>
          <w:rFonts w:ascii="Georgia" w:cs="Georgia" w:eastAsia="Georgia" w:hAnsi="Georgia"/>
          <w:color w:val="333333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333333"/>
          <w:sz w:val="32"/>
          <w:szCs w:val="32"/>
          <w:rtl w:val="0"/>
        </w:rPr>
        <w:t xml:space="preserve">En el </w:t>
      </w:r>
      <w:hyperlink r:id="rId9">
        <w:r w:rsidDel="00000000" w:rsidR="00000000" w:rsidRPr="00000000">
          <w:rPr>
            <w:rFonts w:ascii="Georgia" w:cs="Georgia" w:eastAsia="Georgia" w:hAnsi="Georgia"/>
            <w:color w:val="2a6f02"/>
            <w:sz w:val="32"/>
            <w:szCs w:val="32"/>
            <w:u w:val="single"/>
            <w:rtl w:val="0"/>
          </w:rPr>
          <w:t xml:space="preserve">ajedrez pierde-gana</w:t>
        </w:r>
      </w:hyperlink>
      <w:r w:rsidDel="00000000" w:rsidR="00000000" w:rsidRPr="00000000">
        <w:rPr>
          <w:rFonts w:ascii="Georgia" w:cs="Georgia" w:eastAsia="Georgia" w:hAnsi="Georgia"/>
          <w:color w:val="333333"/>
          <w:sz w:val="32"/>
          <w:szCs w:val="32"/>
          <w:rtl w:val="0"/>
        </w:rPr>
        <w:t xml:space="preserve"> tenemos que tratar de perder todas las piezas. Capturar es obligatorio, e incluso se puede capturar al rey (no hay jaque o jaque mate). Si logras que tu oponente te capture todas las piezas o te ahogue, habrás ganado.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es.wikipedia.org/wiki/Ajedrez_pierde-gana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